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2F2" w:rsidRPr="00911D52" w:rsidRDefault="00621A17" w:rsidP="002922F2">
      <w:pPr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9.25pt;margin-top:5.4pt;width:85.05pt;height:95.6pt;z-index:-251658752">
            <v:imagedata r:id="rId4" o:title=""/>
          </v:shape>
          <o:OLEObject Type="Embed" ProgID="MS_ClipArt_Gallery" ShapeID="_x0000_s1026" DrawAspect="Content" ObjectID="_1604830614" r:id="rId5"/>
        </w:pict>
      </w:r>
    </w:p>
    <w:p w:rsidR="002922F2" w:rsidRPr="00911D52" w:rsidRDefault="002922F2" w:rsidP="002922F2">
      <w:pPr>
        <w:rPr>
          <w:rFonts w:asciiTheme="minorBidi" w:eastAsia="Times New Roman" w:hAnsiTheme="minorBidi"/>
          <w:sz w:val="28"/>
        </w:rPr>
      </w:pPr>
    </w:p>
    <w:p w:rsidR="002922F2" w:rsidRPr="00911D52" w:rsidRDefault="002922F2" w:rsidP="002922F2">
      <w:pPr>
        <w:rPr>
          <w:rFonts w:asciiTheme="minorBidi" w:eastAsia="Times New Roman" w:hAnsiTheme="minorBidi"/>
          <w:sz w:val="28"/>
        </w:rPr>
      </w:pPr>
    </w:p>
    <w:p w:rsidR="002922F2" w:rsidRPr="00911D52" w:rsidRDefault="002922F2" w:rsidP="00911D52">
      <w:pPr>
        <w:spacing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>ประกาศเทศบาลตำบลบ้านแหลม</w:t>
      </w:r>
    </w:p>
    <w:p w:rsidR="002922F2" w:rsidRPr="00911D52" w:rsidRDefault="002922F2" w:rsidP="00911D52">
      <w:pPr>
        <w:spacing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>เรื่อง คู่มืองานบริการสำหรับประชาชน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 xml:space="preserve"> ..................................................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ด้วยพระราชบัญญัติการอำนวยความสะดวกในการพิจารณาอนุญาตของทางราชการ      พ.ศ.2558 กำหนดให้การกระทำที่ต้องได้รับอนุญาต ผู้อนุญาตจะต้องจัดทำคู่มือสำหรับระชาชนซึ่งกำหนดขั้นตอน หลักเกณฑ์ วิธีการ เงื่อนไข (ถ้ามี) และระยะเวลาในการพิจารณา พร้อมทั้งเอกสารประกอบการพิจารณาที่ประชาชนผู้ยื่นขอจะต้องยื่นพร้อมคำขอ ทั้งนี้ เพื่อเป็นการอำนวยความสะดวกให้แก่ประชาชน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เทศบาลตำบลบ้านแหลม อาศัยอำนาจตามมาตรา 7 แห่งพระราชบัญญัติการอำนวยความสะดวกในการพิจารณาอนุญาตของทางราชการ พ.ศ.2558 จึงได้จัดทำคู่มืองานบริการสำหรับประชาชน ดังนี้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1. การต่ออายุใบอนุญาตประกอบกิจการสถานีบริการน้ำมัน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2. การออกใบแทนใบอนุญาตประกอบกิจการสถานีบริการน้ำมัน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 xml:space="preserve">3. การออกใบอนุญาตประกอบกิจการสถานีบริการน้ำมัน(ระยะที่1 </w:t>
      </w:r>
      <w:r w:rsidRPr="00911D52">
        <w:rPr>
          <w:rFonts w:asciiTheme="minorBidi" w:eastAsia="Times New Roman" w:hAnsiTheme="minorBidi"/>
          <w:sz w:val="28"/>
        </w:rPr>
        <w:t xml:space="preserve">: </w:t>
      </w:r>
      <w:r w:rsidRPr="00911D52">
        <w:rPr>
          <w:rFonts w:asciiTheme="minorBidi" w:eastAsia="Times New Roman" w:hAnsiTheme="minorBidi"/>
          <w:sz w:val="28"/>
          <w:cs/>
        </w:rPr>
        <w:t>ขั้นตอนออกคำสั่ง      รับคำขอรับใบอนุญาต)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 xml:space="preserve">4. การออกใบอนุญาตประกอบกิจการสถานีบริการน้ำมัน(ระยะที่2 </w:t>
      </w:r>
      <w:r w:rsidRPr="00911D52">
        <w:rPr>
          <w:rFonts w:asciiTheme="minorBidi" w:eastAsia="Times New Roman" w:hAnsiTheme="minorBidi"/>
          <w:sz w:val="28"/>
        </w:rPr>
        <w:t xml:space="preserve">: </w:t>
      </w:r>
      <w:r w:rsidRPr="00911D52">
        <w:rPr>
          <w:rFonts w:asciiTheme="minorBidi" w:eastAsia="Times New Roman" w:hAnsiTheme="minorBidi"/>
          <w:sz w:val="28"/>
          <w:cs/>
        </w:rPr>
        <w:t>ขั้นตอนออกใบอนุญาต)</w:t>
      </w: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5. การแก้ไขรายการในเอกสารการทะเบียนราษฎร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6. การขอเลขที่บ้าน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7. การขอเลขที่บ้าน กรณีทะเบียนบ้านชั่วคราว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8. การขออนุญาตทำการโฆษณาโดยใช้เครื่องขยายเสียง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9. การจำหน่ายชื่อและรายการบุคคลออกจากทะเบียนบ้านกรณีมีชื่อและรายการบุคคลในทะเบียนบ้านมากกว่า 1 แห่ง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10. การจำหน่ายชื่อและรายการบุคคลในทะเบียนบ้านเมื่อปรากฏว่าบุคคลในทะเบียนบ้านได้ตายไปแล้ว แต่ยังไม่ได้จำหน่ายชื่อและรายการบุคคล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11. การแจ้งขอทำหน้าที่เป็นเจ้าบ้าน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12. การแจ้งรื้อถอนบ้าน หรือบ้านถูกทำลาย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13. การตรวจ คัด และรับรองเอกสารการทะเบียนราษฎร กรณีเอกสารต้นฉบับหรือเอกสารหลักฐานที่เก็บต้นฉบับเอกสารการทะเบียน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๑๔. การตรวจ คัด และรับรองเอกสารการทะเบียนราษฎร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๑๕. การเพิ่มชื่อ  กรณีการใช้สูติบัตร ใบแจ้งการย้ายที่อยู่ หรือทะเบียนบ้านแบบเดิม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๑๖. การเพิ่มชื่อ  กรณีคนซึ่งไม่มีสัญชาติไทยได้รับอนุญาตให้มีถิ่นที่อยู่ในประเทศไทยเป็นการถาวรขอเพิ่มชื่อในทะเบียนบ้าน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๑๗. การเพิ่มชื่อ  กรณีคนต่างด้าวที่มีหนังสือเดินทางเข้ามาในประเทศไทย  ซึ่งระยะเวลาการ</w:t>
      </w:r>
    </w:p>
    <w:p w:rsidR="00FD7F1D" w:rsidRPr="00911D52" w:rsidRDefault="002922F2" w:rsidP="00911D52">
      <w:pPr>
        <w:spacing w:after="0" w:line="240" w:lineRule="auto"/>
        <w:jc w:val="right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>/อนุญาต...</w:t>
      </w:r>
    </w:p>
    <w:p w:rsidR="002922F2" w:rsidRPr="00911D52" w:rsidRDefault="002922F2" w:rsidP="00911D52">
      <w:pPr>
        <w:spacing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lastRenderedPageBreak/>
        <w:t>-๒-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อนุญาตให้อยู่ในประเทศไทยยังไม่สิ้นสุด  มีความประสงค์ขอเพิ่มชื่อในทะเบียนบ้าน </w:t>
      </w:r>
      <w:proofErr w:type="spellStart"/>
      <w:r w:rsidRPr="00911D52">
        <w:rPr>
          <w:rFonts w:asciiTheme="minorBidi" w:eastAsia="Times New Roman" w:hAnsiTheme="minorBidi"/>
          <w:sz w:val="28"/>
          <w:cs/>
        </w:rPr>
        <w:t>ท.ร.</w:t>
      </w:r>
      <w:proofErr w:type="spellEnd"/>
      <w:r w:rsidRPr="00911D52">
        <w:rPr>
          <w:rFonts w:asciiTheme="minorBidi" w:eastAsia="Times New Roman" w:hAnsiTheme="minorBidi"/>
          <w:sz w:val="28"/>
          <w:cs/>
        </w:rPr>
        <w:t>๑๓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  <w:cs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๑๘. การเพิ่มชื่อ  กรณีคนที่ไม่มีสัญชาติไทยที่มีใบสำคัญประจำตัวคนต่างด้าวและเคยมีชื่อในทะเบียนบ้านขอเพิ่มชื่อ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๑๙. การเพิ่มชื่อ  กรณีคนสัญชาติไทยที่เกิดในต่างประเทศโดยมีหลักฐานการเกิด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๒๐. การเพิ่มชื่อ  กรณีคนสัญชาติไทยที่เดินทางกลับจากต่างประเทศ  โดยใช้หนังสือเดินทางของต่างประเทศ  หรือหนังสือสำคัญประจำตัว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๒๑. การเพิ่มชื่อ  กรณีบุคลที่ถูกจำหน่ายชื่อและรายการบุคคลในทะเบียนบ้าน  เนื่องจากมีชื่อและรายการโดยมิชอบหรือโดยทุจริต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๒๒. การเพิ่มชื่อ  กรณีบุคคลอ้างว่าเป็นคนมีสัญชาติไทย  ขอเพิ่มชื่อในทะเบียนบ้านโดยไม่มีหลักฐานมาแสดง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๒๓. การเพิ่มชื่อ  บุคคลที่ได้มีการลงรายการ  ตายหรือจำหน่าย  ในทะเบียนบ้านฉบับที่มีเลขประจำตัวประชาชน  เนื่องจากการแจ้งตายผิดคน   หรือสำคัญผิดในข้อเท็จจริง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๒๔. การรับแจ้งการเกิด  กรณีเกิดในบ้าน  และเกิดนอกบ้าน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๒๕. การรับแจ้งการเกิดเกินเกินกำหนด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๒๖. การรับแจ้งการตาย  กรณีตายในบ้าน  และตายนอกบ้าน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๒๗. การรับแจ้งการตายเกินกำหนด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๒๘. การรับแจ้งการเปลี่ยนแปลงการจัดการศพ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๒๙. การรับแจ้งการย้ายเข้า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๓๐. การรับแจ้งการย้ายที่อยู่ของคนที่ออกไปจากบ้านเป็นเวลานาน  และไม่รู้ว่าไปอยู่ที่ใด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๓๑. การรับแจ้งการย้ายปลายทาง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๓๒. การรับแจ้งการย้ายออก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๓๓. การรับแจ้งการย้ายออกจากทะเบียนบ้านกลาง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๓๔. การรับแจ้งการย้ายออกแล้ว  แต่ใบแจ้งการย้ายที่อยู่สูญหาย  หรือชำรุดก่อนแจ้งย้ายเข้า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๓๕. การรับแจ้งการย้ายออกและย้ายเข้าในเขตสำนักทะเบียนเดียวกัน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๓๖. การขอต่ออายุใบอนุญาตก่อสร้าง  ดัดแปลง  รื้อถอน หรือเคลื่อนย้ายอาคาร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๓๗. การขอใบรับรองการก่อสร้าง  ดัดแปลง  หรือเคลื่อนย้ายอาคารตามมาตรา  ๓๒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๓๘. การขอเปลี่ยนผู้ควบคุมงาน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 xml:space="preserve">๓๙. การขออนุญาตก่อสร้างอาคารตามมาตรา  ๒๑ 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๔๐. การขออนุญาตเคลื่อนย้ายอาคาร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๔๑. การขออนุญาตดัดแปลงอาคารตามมาตรา  ๒๑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๔๒. การแจ้งขุดดิน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๔๓. การแจ้งถมดิน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๔๔. การขอรับการสงเคราะห์ผู้ป่วยเอดส์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๔๕. การรับนักเรียนเข้าเรียนระดับก่อนประถมศึกษาในสถานศึกษาสังกัดองค์กรปกครองส่วนท้องถิ่น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๔๖. การรับนักเรียนเข้าเรียนระดับประถมศึกษาปีที่ ๑  ในสถานศึกษาสังกัดองค์กรปกครองส่วนท้องถิ่นการ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๔๗. ลงทะเบียนและยื่นคำขอรับเงินเบี้ยความพิการ</w:t>
      </w:r>
    </w:p>
    <w:p w:rsidR="002922F2" w:rsidRPr="00911D52" w:rsidRDefault="002922F2" w:rsidP="00FD7F1D">
      <w:pPr>
        <w:spacing w:after="0" w:line="240" w:lineRule="auto"/>
        <w:jc w:val="right"/>
        <w:rPr>
          <w:rFonts w:asciiTheme="minorBidi" w:eastAsia="Times New Roman" w:hAnsiTheme="minorBidi"/>
          <w:sz w:val="28"/>
          <w:cs/>
        </w:rPr>
      </w:pPr>
      <w:r w:rsidRPr="00911D52">
        <w:rPr>
          <w:rFonts w:asciiTheme="minorBidi" w:eastAsia="Times New Roman" w:hAnsiTheme="minorBidi"/>
          <w:sz w:val="28"/>
          <w:cs/>
        </w:rPr>
        <w:t>/๔๘. การลง...</w:t>
      </w:r>
      <w:bookmarkStart w:id="0" w:name="_GoBack"/>
      <w:bookmarkEnd w:id="0"/>
    </w:p>
    <w:p w:rsidR="002922F2" w:rsidRPr="00911D52" w:rsidRDefault="002922F2" w:rsidP="002922F2">
      <w:pPr>
        <w:spacing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</w:rPr>
        <w:lastRenderedPageBreak/>
        <w:t>-3-</w:t>
      </w:r>
    </w:p>
    <w:p w:rsidR="002922F2" w:rsidRPr="00911D52" w:rsidRDefault="002922F2" w:rsidP="002922F2">
      <w:pPr>
        <w:spacing w:after="0" w:line="240" w:lineRule="auto"/>
        <w:jc w:val="center"/>
        <w:rPr>
          <w:rFonts w:asciiTheme="minorBidi" w:eastAsia="Times New Roman" w:hAnsiTheme="minorBidi"/>
          <w:sz w:val="28"/>
        </w:rPr>
      </w:pP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๔๘. การลงทะเบียนและยื่นคำขอรับเงินเบี้ยยังชีพผู้สูงอายุ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๔๙. การขอรับบำเหน็จตกทอด (กรณีลูกจ้างประจำผู้รับบำเหน็จรายเดือนหรือบำเหน็จพิเศษรายเดือนถึงแก่กรรม</w:t>
      </w:r>
    </w:p>
    <w:p w:rsidR="002922F2" w:rsidRPr="00911D52" w:rsidRDefault="002922F2" w:rsidP="002922F2">
      <w:pPr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 xml:space="preserve">๕๐.การขอรับบำเหน็จปกติ หรือบำเหน็จรายเดือนของลูกจ้างประจำองค์กรปกครองส่วนท้องถิ่น 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๕๑. การขอรับบำเหน็จปกติของทายาท (กรณีลูกจ้างประจำองค์กรปกครองส่วนท้องถิ่นถึงแก่กรรม)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๕๒. การขอรับบำเหน็จพิเศษของทายาท (กรณีลูกจ้างประจำหรือลูกจ้างชั่วคราวขององค์กรปกครองส่วนท้องถิ่นถึงแก่กรรมอันเนื่องจากการปฏิบัติงานในหน้าที่)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๕๓. การขอรับบำเหน็จพิเศษของลูกจ้างประจำหรือลูกจ้างชั่วคราวขององค์กรปกครองส่วนท้องถิ่น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๕๔. การขอรับบำเหน็จพิเศษรายเดือนของลูกจ้างประจำองค์กรปกครองส่วนท้องถิ่น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๕๕. การโฆษณาด้วยการปิด  ทิ้ง  หรือโปรยแผ่นประกาศหรือใบปลิวในที่สาธารณะ</w:t>
      </w:r>
    </w:p>
    <w:p w:rsidR="002922F2" w:rsidRPr="00911D52" w:rsidRDefault="002922F2" w:rsidP="002922F2">
      <w:pPr>
        <w:tabs>
          <w:tab w:val="left" w:pos="5923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๕๖. การรับชำระภาษีป้าย</w:t>
      </w:r>
    </w:p>
    <w:p w:rsidR="002922F2" w:rsidRPr="00911D52" w:rsidRDefault="002922F2" w:rsidP="002922F2">
      <w:pPr>
        <w:tabs>
          <w:tab w:val="left" w:pos="1418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  <w:t>๕๗. การรับชำระภาษีโรงเรือนและที่ดิน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๕๘. การจดทะเบียนพาณิชย์(ตั้งใหม่) ตามพ.ร.บ.ทะเบียนพาณิชย์ พ.ศ.๒๔๙๙  กรณีผู้ขอจดทะเบียนเป็นบุคคลธรรมดา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๕๙. การจดทะเบียนพาณิชย์(ตั้งใหม่) ตามพ.ร.บ.ทะเบียนพาณิชย์ พ.ศ.๒๔๙๙  กรณีผู้ขอจดทะเบียนเป็นห้างหุ้นส่วนสามัญ  คณะบุคคล  และกิจการร่วมค้า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๖๐. การจดทะเบียนพาณิชย์(เปลี่ยนแปลงรายการจดทะเบียน) ตามพ.ร.บ.ทะเบียนพาณิชย์ พ.ศ.๒๔๙๙  กรณีผู้ขอจดทะเบียนเป็นบุคคลธรรมดา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๖๑. การจดทะเบียนพาณิชย์(เปลี่ยนแปลงรายการจดทะเบียน) ตามพ.ร.บ.ทะเบียนพาณิชย์ พ.ศ.๒๔๙๙  กรณีผู้ขอจดทะเบียนเป็นห้างหุ้นส่วนสามัญ  คณะบุคคล  และกิจการร่วมค้า</w:t>
      </w:r>
    </w:p>
    <w:p w:rsidR="002922F2" w:rsidRPr="00911D52" w:rsidRDefault="002922F2" w:rsidP="002922F2">
      <w:pPr>
        <w:tabs>
          <w:tab w:val="left" w:pos="1418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  <w:t>๖๒.การจดทะเบียนพาณิชย์(เลิกประกอบ</w:t>
      </w:r>
      <w:proofErr w:type="spellStart"/>
      <w:r w:rsidRPr="00911D52">
        <w:rPr>
          <w:rFonts w:asciiTheme="minorBidi" w:eastAsia="Times New Roman" w:hAnsiTheme="minorBidi"/>
          <w:sz w:val="28"/>
          <w:cs/>
        </w:rPr>
        <w:t>พาณิชย</w:t>
      </w:r>
      <w:proofErr w:type="spellEnd"/>
      <w:r w:rsidRPr="00911D52">
        <w:rPr>
          <w:rFonts w:asciiTheme="minorBidi" w:eastAsia="Times New Roman" w:hAnsiTheme="minorBidi"/>
          <w:sz w:val="28"/>
          <w:cs/>
        </w:rPr>
        <w:t>กิจ) ตามพ.ร.บ.ทะเบียนพาณิชย์ พ.ศ.๒๔๙๙  กรณีผู้ขอจดทะเบียนเป็นบุคคลธรรมดา</w:t>
      </w:r>
    </w:p>
    <w:p w:rsidR="002922F2" w:rsidRPr="00911D52" w:rsidRDefault="002922F2" w:rsidP="002922F2">
      <w:pPr>
        <w:tabs>
          <w:tab w:val="left" w:pos="1418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  <w:t>๖๓. การจดทะเบียนพาณิชย์(เลิกประกอบ</w:t>
      </w:r>
      <w:proofErr w:type="spellStart"/>
      <w:r w:rsidRPr="00911D52">
        <w:rPr>
          <w:rFonts w:asciiTheme="minorBidi" w:eastAsia="Times New Roman" w:hAnsiTheme="minorBidi"/>
          <w:sz w:val="28"/>
          <w:cs/>
        </w:rPr>
        <w:t>พาณิชย</w:t>
      </w:r>
      <w:proofErr w:type="spellEnd"/>
      <w:r w:rsidRPr="00911D52">
        <w:rPr>
          <w:rFonts w:asciiTheme="minorBidi" w:eastAsia="Times New Roman" w:hAnsiTheme="minorBidi"/>
          <w:sz w:val="28"/>
          <w:cs/>
        </w:rPr>
        <w:t>กิจ) ตามพ.ร.บ.ทะเบียนพาณิชย์ พ.ศ.๒๔๙๙  กรณีผู้ขอจดทะเบียนเป็นห้างหุ้นส่วนสามัญ  คณะบุคคล  และกิจการร่วมค้า</w:t>
      </w:r>
    </w:p>
    <w:p w:rsidR="002922F2" w:rsidRPr="00911D52" w:rsidRDefault="002922F2" w:rsidP="002922F2">
      <w:pPr>
        <w:tabs>
          <w:tab w:val="left" w:pos="1418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  <w:t>๖๔. การขอต่ออายุใบอนุญาตจัดตั้งตลาด</w:t>
      </w:r>
    </w:p>
    <w:p w:rsidR="002922F2" w:rsidRPr="00911D52" w:rsidRDefault="002922F2" w:rsidP="002922F2">
      <w:pPr>
        <w:tabs>
          <w:tab w:val="left" w:pos="1418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  <w:t>๖๕. การขอต่ออายุใบอนุญาตจัดตั้งสถานที่จำหน่ายอาหารหรือสถานที่สะสมอาหารพื้นที่เกิน  ๒๐๐  ตารางเมตร</w:t>
      </w:r>
    </w:p>
    <w:p w:rsidR="002922F2" w:rsidRPr="00911D52" w:rsidRDefault="002922F2" w:rsidP="002922F2">
      <w:pPr>
        <w:tabs>
          <w:tab w:val="left" w:pos="1418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  <w:t>๖๖. การขอต่ออายุใบอนุญาตจำหน่ายสินค้าในที่หรือทางสาธารณะ</w:t>
      </w:r>
    </w:p>
    <w:p w:rsidR="002922F2" w:rsidRPr="00911D52" w:rsidRDefault="002922F2" w:rsidP="002922F2">
      <w:pPr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๖๗. การขอต่ออายุใบอนุญาตประกอบกิจการที่เป็นอันตรายต่อสุขภาพ</w:t>
      </w:r>
    </w:p>
    <w:p w:rsidR="002922F2" w:rsidRPr="00911D52" w:rsidRDefault="002922F2" w:rsidP="002922F2">
      <w:pPr>
        <w:tabs>
          <w:tab w:val="left" w:pos="1418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ab/>
        <w:t>๖๘. ขอใบอนุญาตจัดตั้งตลาด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๖๙. การขอใบอนุญาตจัดตั้งสถานที่จำหน่ายอาหารหรือสถานที่สะสมอาหารพื้นที่เกิน  ๒๐๐  ตารางเมตร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๗๐. การขอใบอนุญาตจำหน่ายสินค้าในที่หรือทางสาธารณะ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๗๑. การขอใบอนุญาตประกอบกิจการที่เป็นอันตรายต่อสุขภาพ 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๗๒. การขอหนังสือรับรองการแจ้งจัดตั้งสถานที่จำหน่ายอาหารและสถานที่สะสมอาหารพื้นที่ไม่เกิน  ๒๐๐  ตารางเมตร  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jc w:val="right"/>
        <w:rPr>
          <w:rFonts w:asciiTheme="minorBidi" w:eastAsia="Times New Roman" w:hAnsiTheme="minorBidi"/>
          <w:sz w:val="28"/>
        </w:rPr>
      </w:pPr>
      <w:proofErr w:type="gramStart"/>
      <w:r w:rsidRPr="00911D52">
        <w:rPr>
          <w:rFonts w:asciiTheme="minorBidi" w:eastAsia="Times New Roman" w:hAnsiTheme="minorBidi"/>
          <w:sz w:val="28"/>
        </w:rPr>
        <w:t>/</w:t>
      </w:r>
      <w:r w:rsidRPr="00911D52">
        <w:rPr>
          <w:rFonts w:asciiTheme="minorBidi" w:eastAsia="Times New Roman" w:hAnsiTheme="minorBidi"/>
          <w:sz w:val="28"/>
          <w:cs/>
        </w:rPr>
        <w:t>๗๓.</w:t>
      </w:r>
      <w:proofErr w:type="gramEnd"/>
      <w:r w:rsidRPr="00911D52">
        <w:rPr>
          <w:rFonts w:asciiTheme="minorBidi" w:eastAsia="Times New Roman" w:hAnsiTheme="minorBidi"/>
          <w:sz w:val="28"/>
          <w:cs/>
        </w:rPr>
        <w:t xml:space="preserve"> การขอ</w:t>
      </w:r>
      <w:r w:rsidRPr="00911D52">
        <w:rPr>
          <w:rFonts w:asciiTheme="minorBidi" w:eastAsia="Times New Roman" w:hAnsiTheme="minorBidi"/>
          <w:sz w:val="28"/>
        </w:rPr>
        <w:t>…</w:t>
      </w:r>
    </w:p>
    <w:p w:rsidR="00911D52" w:rsidRDefault="00911D52" w:rsidP="002922F2">
      <w:pPr>
        <w:tabs>
          <w:tab w:val="left" w:pos="5885"/>
        </w:tabs>
        <w:spacing w:after="0" w:line="240" w:lineRule="auto"/>
        <w:jc w:val="center"/>
        <w:rPr>
          <w:rFonts w:asciiTheme="minorBidi" w:eastAsia="Times New Roman" w:hAnsiTheme="minorBidi"/>
          <w:sz w:val="28"/>
        </w:rPr>
      </w:pPr>
    </w:p>
    <w:p w:rsidR="002922F2" w:rsidRPr="00911D52" w:rsidRDefault="002922F2" w:rsidP="002922F2">
      <w:pPr>
        <w:tabs>
          <w:tab w:val="left" w:pos="5885"/>
        </w:tabs>
        <w:spacing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</w:rPr>
        <w:lastRenderedPageBreak/>
        <w:t>-</w:t>
      </w:r>
      <w:r w:rsidRPr="00911D52">
        <w:rPr>
          <w:rFonts w:asciiTheme="minorBidi" w:eastAsia="Times New Roman" w:hAnsiTheme="minorBidi"/>
          <w:sz w:val="28"/>
          <w:cs/>
        </w:rPr>
        <w:t>๔-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  <w:cs/>
        </w:rPr>
      </w:pP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๗๓. การขออนุญาตจัดตั้งสุสาน</w:t>
      </w:r>
      <w:proofErr w:type="spellStart"/>
      <w:r w:rsidRPr="00911D52">
        <w:rPr>
          <w:rFonts w:asciiTheme="minorBidi" w:eastAsia="Times New Roman" w:hAnsiTheme="minorBidi"/>
          <w:sz w:val="28"/>
          <w:cs/>
        </w:rPr>
        <w:t>และฌา</w:t>
      </w:r>
      <w:proofErr w:type="spellEnd"/>
      <w:r w:rsidRPr="00911D52">
        <w:rPr>
          <w:rFonts w:asciiTheme="minorBidi" w:eastAsia="Times New Roman" w:hAnsiTheme="minorBidi"/>
          <w:sz w:val="28"/>
          <w:cs/>
        </w:rPr>
        <w:t>ปนสถานสาธารณะหรือสุสาน</w:t>
      </w:r>
      <w:proofErr w:type="spellStart"/>
      <w:r w:rsidRPr="00911D52">
        <w:rPr>
          <w:rFonts w:asciiTheme="minorBidi" w:eastAsia="Times New Roman" w:hAnsiTheme="minorBidi"/>
          <w:sz w:val="28"/>
          <w:cs/>
        </w:rPr>
        <w:t>และฌา</w:t>
      </w:r>
      <w:proofErr w:type="spellEnd"/>
      <w:r w:rsidRPr="00911D52">
        <w:rPr>
          <w:rFonts w:asciiTheme="minorBidi" w:eastAsia="Times New Roman" w:hAnsiTheme="minorBidi"/>
          <w:sz w:val="28"/>
          <w:cs/>
        </w:rPr>
        <w:t>ปนสถานเอกชน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๗๔. การเพิ่มชื่อ  กรณีตกสำรวจตรวจสอบทะเบียนราษฎรเมื่อปี พ.ศ.๒๔๙๙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๗๕. การโอนใบอนุญาตประกอบกิจการสถานีบริการน้ำมัน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๗๖. การออกใบรับแจ้งการประกอบกิจการสถานีบริการน้ำมัน (ค ลักษณะที่ ๑ </w:t>
      </w:r>
      <w:r w:rsidRPr="00911D52">
        <w:rPr>
          <w:rFonts w:asciiTheme="minorBidi" w:eastAsia="Times New Roman" w:hAnsiTheme="minorBidi"/>
          <w:sz w:val="28"/>
        </w:rPr>
        <w:t xml:space="preserve">, </w:t>
      </w:r>
      <w:r w:rsidRPr="00911D52">
        <w:rPr>
          <w:rFonts w:asciiTheme="minorBidi" w:eastAsia="Times New Roman" w:hAnsiTheme="minorBidi"/>
          <w:sz w:val="28"/>
          <w:cs/>
        </w:rPr>
        <w:t xml:space="preserve">ง และ </w:t>
      </w:r>
      <w:proofErr w:type="gramStart"/>
      <w:r w:rsidRPr="00911D52">
        <w:rPr>
          <w:rFonts w:asciiTheme="minorBidi" w:eastAsia="Times New Roman" w:hAnsiTheme="minorBidi"/>
          <w:sz w:val="28"/>
          <w:cs/>
        </w:rPr>
        <w:t>จ  ลักษณะที่</w:t>
      </w:r>
      <w:proofErr w:type="gramEnd"/>
      <w:r w:rsidRPr="00911D52">
        <w:rPr>
          <w:rFonts w:asciiTheme="minorBidi" w:eastAsia="Times New Roman" w:hAnsiTheme="minorBidi"/>
          <w:sz w:val="28"/>
          <w:cs/>
        </w:rPr>
        <w:t xml:space="preserve"> ๑)</w:t>
      </w:r>
    </w:p>
    <w:p w:rsidR="002922F2" w:rsidRPr="00911D52" w:rsidRDefault="002922F2" w:rsidP="002922F2">
      <w:pPr>
        <w:tabs>
          <w:tab w:val="left" w:pos="5885"/>
        </w:tabs>
        <w:spacing w:after="0" w:line="240" w:lineRule="auto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๗๗. การรับชำระภาษีบำรุงท้องที่</w:t>
      </w:r>
    </w:p>
    <w:p w:rsidR="002922F2" w:rsidRPr="00911D52" w:rsidRDefault="002922F2" w:rsidP="002922F2">
      <w:pPr>
        <w:spacing w:before="240" w:after="0" w:line="240" w:lineRule="auto"/>
        <w:jc w:val="thaiDistribute"/>
        <w:rPr>
          <w:rFonts w:asciiTheme="minorBidi" w:eastAsia="Times New Roman" w:hAnsiTheme="minorBidi"/>
          <w:sz w:val="28"/>
          <w:cs/>
        </w:rPr>
      </w:pPr>
      <w:r w:rsidRPr="00911D52">
        <w:rPr>
          <w:rFonts w:asciiTheme="minorBidi" w:eastAsia="Times New Roman" w:hAnsiTheme="minorBidi"/>
          <w:sz w:val="28"/>
          <w:cs/>
        </w:rPr>
        <w:tab/>
      </w:r>
      <w:r w:rsidRPr="00911D52">
        <w:rPr>
          <w:rFonts w:asciiTheme="minorBidi" w:eastAsia="Times New Roman" w:hAnsiTheme="minorBidi"/>
          <w:sz w:val="28"/>
          <w:cs/>
        </w:rPr>
        <w:tab/>
        <w:t>จึงประกาศมาเพื่อทราบโดยทั่วกัน</w:t>
      </w:r>
    </w:p>
    <w:p w:rsidR="002922F2" w:rsidRPr="00911D52" w:rsidRDefault="002922F2" w:rsidP="002922F2">
      <w:pPr>
        <w:spacing w:before="240"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>ประกาศ  ณ  วันที่  20  เดือน  กรกฎาคม  พ.ศ. 2558</w:t>
      </w:r>
    </w:p>
    <w:p w:rsidR="002922F2" w:rsidRPr="00911D52" w:rsidRDefault="002922F2" w:rsidP="002922F2">
      <w:pPr>
        <w:spacing w:before="240" w:after="0" w:line="240" w:lineRule="auto"/>
        <w:jc w:val="center"/>
        <w:rPr>
          <w:rFonts w:asciiTheme="minorBidi" w:eastAsia="Times New Roman" w:hAnsiTheme="minorBidi"/>
          <w:sz w:val="28"/>
        </w:rPr>
      </w:pPr>
    </w:p>
    <w:p w:rsidR="002922F2" w:rsidRPr="00911D52" w:rsidRDefault="002922F2" w:rsidP="002922F2">
      <w:pPr>
        <w:spacing w:before="240"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 (นายวัน  เมฆอัคคี)</w:t>
      </w:r>
    </w:p>
    <w:p w:rsidR="002922F2" w:rsidRPr="00911D52" w:rsidRDefault="002922F2" w:rsidP="002922F2">
      <w:pPr>
        <w:spacing w:after="0" w:line="240" w:lineRule="auto"/>
        <w:jc w:val="center"/>
        <w:rPr>
          <w:rFonts w:asciiTheme="minorBidi" w:eastAsia="Times New Roman" w:hAnsiTheme="minorBidi"/>
          <w:sz w:val="28"/>
        </w:rPr>
      </w:pPr>
      <w:r w:rsidRPr="00911D52">
        <w:rPr>
          <w:rFonts w:asciiTheme="minorBidi" w:eastAsia="Times New Roman" w:hAnsiTheme="minorBidi"/>
          <w:sz w:val="28"/>
          <w:cs/>
        </w:rPr>
        <w:t xml:space="preserve">                      นายกเทศมนตรีตำบลบ้านแหลม</w:t>
      </w:r>
    </w:p>
    <w:p w:rsidR="003F5FB0" w:rsidRDefault="003F5FB0"/>
    <w:sectPr w:rsidR="003F5FB0" w:rsidSect="00FD7F1D">
      <w:pgSz w:w="11906" w:h="16838"/>
      <w:pgMar w:top="851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2922F2"/>
    <w:rsid w:val="002922F2"/>
    <w:rsid w:val="003F5FB0"/>
    <w:rsid w:val="00621A17"/>
    <w:rsid w:val="00911D52"/>
    <w:rsid w:val="00E66FC1"/>
    <w:rsid w:val="00FD7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KKD Windows 7 V.3</cp:lastModifiedBy>
  <cp:revision>3</cp:revision>
  <dcterms:created xsi:type="dcterms:W3CDTF">2018-11-26T08:07:00Z</dcterms:created>
  <dcterms:modified xsi:type="dcterms:W3CDTF">2018-11-27T06:31:00Z</dcterms:modified>
</cp:coreProperties>
</file>